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66563" w14:textId="212F27F5" w:rsidR="00E165DF" w:rsidRPr="00B266B0" w:rsidRDefault="00E165DF" w:rsidP="00E165DF">
      <w:pPr>
        <w:pStyle w:val="Header"/>
        <w:tabs>
          <w:tab w:val="right" w:pos="9639"/>
        </w:tabs>
        <w:rPr>
          <w:bCs/>
          <w:i/>
          <w:noProof w:val="0"/>
          <w:sz w:val="24"/>
          <w:szCs w:val="24"/>
        </w:rPr>
      </w:pPr>
      <w:r w:rsidRPr="00B266B0">
        <w:rPr>
          <w:bCs/>
          <w:noProof w:val="0"/>
          <w:sz w:val="24"/>
          <w:szCs w:val="24"/>
        </w:rPr>
        <w:t xml:space="preserve">3GPP TSG-RAN </w:t>
      </w:r>
      <w:r>
        <w:rPr>
          <w:noProof w:val="0"/>
          <w:sz w:val="24"/>
          <w:szCs w:val="24"/>
        </w:rPr>
        <w:t>WG2 #100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7</w:t>
      </w:r>
      <w:r w:rsidR="00282EAA">
        <w:rPr>
          <w:bCs/>
          <w:noProof w:val="0"/>
          <w:sz w:val="24"/>
          <w:szCs w:val="24"/>
        </w:rPr>
        <w:t>12363</w:t>
      </w:r>
    </w:p>
    <w:p w14:paraId="2DAC4EBF" w14:textId="650CF4F7" w:rsidR="00E165DF" w:rsidRDefault="00E165DF" w:rsidP="00E165DF">
      <w:pPr>
        <w:pStyle w:val="Header"/>
        <w:tabs>
          <w:tab w:val="right" w:pos="9639"/>
        </w:tabs>
        <w:rPr>
          <w:rFonts w:eastAsia="SimSun"/>
          <w:noProof w:val="0"/>
          <w:sz w:val="24"/>
          <w:szCs w:val="24"/>
          <w:lang w:eastAsia="zh-CN"/>
        </w:rPr>
      </w:pPr>
      <w:r>
        <w:rPr>
          <w:rFonts w:eastAsia="SimSun"/>
          <w:noProof w:val="0"/>
          <w:sz w:val="24"/>
          <w:szCs w:val="24"/>
          <w:lang w:eastAsia="zh-CN"/>
        </w:rPr>
        <w:t>Reno</w:t>
      </w:r>
      <w:r w:rsidRPr="00C24650">
        <w:rPr>
          <w:rFonts w:eastAsia="SimSun"/>
          <w:noProof w:val="0"/>
          <w:sz w:val="24"/>
          <w:szCs w:val="24"/>
          <w:lang w:eastAsia="zh-CN"/>
        </w:rPr>
        <w:t xml:space="preserve">, </w:t>
      </w:r>
      <w:r>
        <w:rPr>
          <w:rFonts w:eastAsia="SimSun"/>
          <w:noProof w:val="0"/>
          <w:sz w:val="24"/>
          <w:szCs w:val="24"/>
          <w:lang w:eastAsia="zh-CN"/>
        </w:rPr>
        <w:t>USA</w:t>
      </w:r>
      <w:r w:rsidRPr="00C24650">
        <w:rPr>
          <w:rFonts w:eastAsia="SimSun"/>
          <w:noProof w:val="0"/>
          <w:sz w:val="24"/>
          <w:szCs w:val="24"/>
          <w:lang w:eastAsia="zh-CN"/>
        </w:rPr>
        <w:t xml:space="preserve">, </w:t>
      </w:r>
      <w:r>
        <w:rPr>
          <w:rFonts w:eastAsia="SimSun"/>
          <w:noProof w:val="0"/>
          <w:sz w:val="24"/>
          <w:szCs w:val="24"/>
          <w:lang w:eastAsia="zh-CN"/>
        </w:rPr>
        <w:t>November 27</w:t>
      </w:r>
      <w:r w:rsidRPr="00364B41">
        <w:rPr>
          <w:rFonts w:eastAsia="SimSun"/>
          <w:noProof w:val="0"/>
          <w:sz w:val="24"/>
          <w:szCs w:val="24"/>
          <w:vertAlign w:val="superscript"/>
          <w:lang w:eastAsia="zh-CN"/>
        </w:rPr>
        <w:t>th</w:t>
      </w:r>
      <w:r>
        <w:rPr>
          <w:rFonts w:eastAsia="SimSun"/>
          <w:noProof w:val="0"/>
          <w:sz w:val="24"/>
          <w:szCs w:val="24"/>
          <w:lang w:eastAsia="zh-CN"/>
        </w:rPr>
        <w:t xml:space="preserve"> - December 1</w:t>
      </w:r>
      <w:r w:rsidRPr="00364B41">
        <w:rPr>
          <w:rFonts w:eastAsia="SimSun"/>
          <w:noProof w:val="0"/>
          <w:sz w:val="24"/>
          <w:szCs w:val="24"/>
          <w:vertAlign w:val="superscript"/>
          <w:lang w:eastAsia="zh-CN"/>
        </w:rPr>
        <w:t>st</w:t>
      </w:r>
      <w:r>
        <w:rPr>
          <w:rFonts w:eastAsia="SimSun"/>
          <w:noProof w:val="0"/>
          <w:sz w:val="24"/>
          <w:szCs w:val="24"/>
          <w:lang w:eastAsia="zh-CN"/>
        </w:rPr>
        <w:t xml:space="preserve"> </w:t>
      </w:r>
      <w:r w:rsidRPr="00C24650">
        <w:rPr>
          <w:rFonts w:eastAsia="SimSun"/>
          <w:noProof w:val="0"/>
          <w:sz w:val="24"/>
          <w:szCs w:val="24"/>
          <w:lang w:eastAsia="zh-CN"/>
        </w:rPr>
        <w:t>201</w:t>
      </w:r>
      <w:r>
        <w:rPr>
          <w:rFonts w:eastAsia="SimSun"/>
          <w:noProof w:val="0"/>
          <w:sz w:val="24"/>
          <w:szCs w:val="24"/>
          <w:lang w:eastAsia="zh-CN"/>
        </w:rPr>
        <w:t>7</w:t>
      </w:r>
      <w:r>
        <w:rPr>
          <w:rFonts w:eastAsia="SimSun"/>
          <w:noProof w:val="0"/>
          <w:sz w:val="24"/>
          <w:szCs w:val="24"/>
          <w:lang w:eastAsia="zh-CN"/>
        </w:rPr>
        <w:tab/>
      </w:r>
      <w:r w:rsidRPr="00D45AA3">
        <w:rPr>
          <w:rFonts w:hint="eastAsia"/>
          <w:bCs/>
          <w:i/>
          <w:noProof w:val="0"/>
          <w:sz w:val="24"/>
          <w:szCs w:val="24"/>
        </w:rPr>
        <w:t>R</w:t>
      </w:r>
      <w:r w:rsidRPr="00D45AA3">
        <w:rPr>
          <w:bCs/>
          <w:i/>
          <w:noProof w:val="0"/>
          <w:sz w:val="24"/>
          <w:szCs w:val="24"/>
        </w:rPr>
        <w:t>2</w:t>
      </w:r>
      <w:r w:rsidRPr="00D45AA3">
        <w:rPr>
          <w:rFonts w:hint="eastAsia"/>
          <w:bCs/>
          <w:i/>
          <w:noProof w:val="0"/>
          <w:sz w:val="24"/>
          <w:szCs w:val="24"/>
        </w:rPr>
        <w:t>-</w:t>
      </w:r>
      <w:r w:rsidRPr="00D45AA3">
        <w:rPr>
          <w:bCs/>
          <w:i/>
          <w:noProof w:val="0"/>
          <w:sz w:val="24"/>
          <w:szCs w:val="24"/>
        </w:rPr>
        <w:t>171025</w:t>
      </w:r>
      <w:r>
        <w:rPr>
          <w:bCs/>
          <w:i/>
          <w:noProof w:val="0"/>
          <w:sz w:val="24"/>
          <w:szCs w:val="24"/>
        </w:rPr>
        <w:t>9</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3151AA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E65E3">
        <w:rPr>
          <w:rFonts w:cs="Arial"/>
          <w:b/>
          <w:bCs/>
          <w:sz w:val="24"/>
          <w:lang w:eastAsia="ja-JP"/>
        </w:rPr>
        <w:t>10</w:t>
      </w:r>
      <w:r w:rsidR="002747EC">
        <w:rPr>
          <w:rFonts w:cs="Arial"/>
          <w:b/>
          <w:bCs/>
          <w:sz w:val="24"/>
          <w:lang w:eastAsia="ja-JP"/>
        </w:rPr>
        <w:t>.</w:t>
      </w:r>
      <w:r w:rsidR="006E65E3">
        <w:rPr>
          <w:rFonts w:cs="Arial"/>
          <w:b/>
          <w:bCs/>
          <w:sz w:val="24"/>
          <w:lang w:eastAsia="ja-JP"/>
        </w:rPr>
        <w:t>3</w:t>
      </w:r>
      <w:r w:rsidR="002747EC">
        <w:rPr>
          <w:rFonts w:cs="Arial"/>
          <w:b/>
          <w:bCs/>
          <w:sz w:val="24"/>
          <w:lang w:eastAsia="ja-JP"/>
        </w:rPr>
        <w:t>.</w:t>
      </w:r>
      <w:r w:rsidR="006E65E3">
        <w:rPr>
          <w:rFonts w:cs="Arial"/>
          <w:b/>
          <w:bCs/>
          <w:sz w:val="24"/>
          <w:lang w:eastAsia="ja-JP"/>
        </w:rPr>
        <w:t>4.3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3C8D6A17" w14:textId="77777777" w:rsidR="00A964F0" w:rsidRDefault="00A964F0" w:rsidP="00A964F0">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QoS Flow Remapping</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632F973D" w14:textId="1250A6D3" w:rsidR="00CD4DE6" w:rsidRDefault="00CD4DE6" w:rsidP="00CD4DE6">
      <w:r>
        <w:t>This contribution discusses QoS flow relocation upon some reconfiguration events.</w:t>
      </w:r>
      <w:r w:rsidR="00E165DF">
        <w:t xml:space="preserve"> It is a resubmission of R2-1710259</w:t>
      </w:r>
      <w:r w:rsidR="00B50144">
        <w:t>.</w:t>
      </w:r>
      <w:bookmarkStart w:id="0" w:name="_GoBack"/>
      <w:bookmarkEnd w:id="0"/>
    </w:p>
    <w:p w14:paraId="127ACA6D" w14:textId="79086D48" w:rsidR="00CD4C7B" w:rsidRPr="006E13D1" w:rsidRDefault="00E068CD" w:rsidP="00CD4C7B">
      <w:pPr>
        <w:pStyle w:val="Heading1"/>
      </w:pPr>
      <w:r>
        <w:t>2</w:t>
      </w:r>
      <w:r>
        <w:tab/>
      </w:r>
      <w:r w:rsidR="00A964F0">
        <w:t>Requirements</w:t>
      </w:r>
    </w:p>
    <w:p w14:paraId="0EEF06BD" w14:textId="6C092989" w:rsidR="00E068CD" w:rsidRDefault="00E068CD" w:rsidP="00CD4DE6">
      <w:r>
        <w:t xml:space="preserve">RAN2#99 discussed QoS flow remapping and </w:t>
      </w:r>
      <w:r w:rsidR="00F40416">
        <w:t>agreed that:</w:t>
      </w:r>
      <w:r w:rsidR="00A02AA8">
        <w:t xml:space="preserve"> </w:t>
      </w:r>
      <w:r w:rsidR="00DE1221">
        <w:t>[1].</w:t>
      </w:r>
    </w:p>
    <w:p w14:paraId="1B610042" w14:textId="631C0883" w:rsidR="00DE1221" w:rsidRPr="005D14D0" w:rsidRDefault="00DE1221" w:rsidP="00CD4DE6">
      <w:pPr>
        <w:rPr>
          <w:i/>
          <w:lang w:val="en-US"/>
        </w:rPr>
      </w:pPr>
      <w:r>
        <w:tab/>
      </w:r>
      <w:r w:rsidR="00EB20DC">
        <w:tab/>
      </w:r>
      <w:r>
        <w:t xml:space="preserve"> </w:t>
      </w:r>
      <w:r w:rsidR="00F40416">
        <w:t>“</w:t>
      </w:r>
      <w:r w:rsidRPr="005D14D0">
        <w:rPr>
          <w:i/>
          <w:lang w:val="x-none"/>
        </w:rPr>
        <w:t>RAN should be able to move/remap a QoS flow from one DRB to another DRB</w:t>
      </w:r>
      <w:r w:rsidR="00F40416" w:rsidRPr="00F40416">
        <w:rPr>
          <w:i/>
          <w:lang w:val="en-US"/>
        </w:rPr>
        <w:t>”</w:t>
      </w:r>
      <w:r w:rsidR="00F40416">
        <w:rPr>
          <w:i/>
          <w:lang w:val="en-US"/>
        </w:rPr>
        <w:t>.</w:t>
      </w:r>
    </w:p>
    <w:p w14:paraId="51EA2B84" w14:textId="449E7B5A" w:rsidR="00CD4DE6" w:rsidRDefault="00CD4DE6" w:rsidP="00CD4DE6">
      <w:pPr>
        <w:rPr>
          <w:color w:val="C00000"/>
          <w:lang w:eastAsia="ja-JP"/>
        </w:rPr>
      </w:pPr>
      <w:r>
        <w:t>QoS flow relocation may take place for example together with HO when the target gNB has a different mapping policy than the source gNB. The gNB may also wish to reorganise the DRB selection and QoS flow to DRB mappings to match better to the existing traffic mix. Additionally, QoS flow relocation will be frequently needed when UE does not have a QoS flow to DRB mapping rule for an incoming UL packet</w:t>
      </w:r>
      <w:r>
        <w:rPr>
          <w:color w:val="C00000"/>
        </w:rPr>
        <w:t xml:space="preserve">. </w:t>
      </w:r>
      <w:r>
        <w:t xml:space="preserve">For </w:t>
      </w:r>
      <w:r>
        <w:rPr>
          <w:lang w:eastAsia="ja-JP"/>
        </w:rPr>
        <w:t xml:space="preserve">addressing this, RAN2 has agreed that: </w:t>
      </w:r>
    </w:p>
    <w:p w14:paraId="1F94522E" w14:textId="25277C9B" w:rsidR="00CD4DE6" w:rsidRDefault="00CD4DE6" w:rsidP="00CD4DE6">
      <w:pPr>
        <w:pStyle w:val="B1"/>
      </w:pPr>
      <w:r>
        <w:rPr>
          <w:lang w:eastAsia="ja-JP"/>
        </w:rPr>
        <w:tab/>
        <w:t>“</w:t>
      </w:r>
      <w:r>
        <w:rPr>
          <w:i/>
          <w:lang w:eastAsia="ja-JP"/>
        </w:rPr>
        <w:t>If an incoming UL packet matches neither an RRC configured nor a reflective “QoS Flow ID to DRB mapping”, the UE shall map that packet to the default DRB of the PDU session</w:t>
      </w:r>
      <w:r>
        <w:rPr>
          <w:lang w:eastAsia="ja-JP"/>
        </w:rPr>
        <w:t>”.</w:t>
      </w:r>
      <w:r>
        <w:t xml:space="preserve"> [</w:t>
      </w:r>
      <w:r w:rsidR="00A02AA8">
        <w:t>2</w:t>
      </w:r>
      <w:r>
        <w:t>]</w:t>
      </w:r>
    </w:p>
    <w:p w14:paraId="18215F6B" w14:textId="77777777" w:rsidR="00CD4DE6" w:rsidRDefault="00CD4DE6" w:rsidP="00CD4DE6">
      <w:r>
        <w:rPr>
          <w:lang w:eastAsia="ja-JP"/>
        </w:rPr>
        <w:t xml:space="preserve">RAN must then detect the new UL QoS flow to decide proper actions such as relocation of the QoS flow to a better matching DRB. </w:t>
      </w:r>
    </w:p>
    <w:p w14:paraId="2F2AC69C" w14:textId="78954246" w:rsidR="00CD4DE6" w:rsidRDefault="00CD4DE6" w:rsidP="00CD4DE6">
      <w:r>
        <w:t>In a simplest form, the QoS flow relocation is just about switching a QoS flow from one DRB to another on a SDAP layer. This however may lead to out of order delivery since new DRB may have shorter latency than the initial one. Out of order delivery is harmful for many application and transport protocols and should be avoided. Out of order delivery in QoS flow relocation may also lead to “ping pong” effect when the reflective QoS is used as already explained in [</w:t>
      </w:r>
      <w:r w:rsidR="00A02AA8">
        <w:t>3</w:t>
      </w:r>
      <w:r>
        <w:t>]. Therefore, it is proposed that QoS flow relocation procedure should preserve in-order delivery.</w:t>
      </w:r>
    </w:p>
    <w:p w14:paraId="08486C5E" w14:textId="6ECFBE4D" w:rsidR="00A964F0" w:rsidRDefault="00CD4DE6" w:rsidP="00CD4DE6">
      <w:pPr>
        <w:rPr>
          <w:b/>
        </w:rPr>
      </w:pPr>
      <w:r>
        <w:rPr>
          <w:b/>
        </w:rPr>
        <w:t xml:space="preserve">Proposal </w:t>
      </w:r>
      <w:r w:rsidR="00DE1221">
        <w:rPr>
          <w:b/>
        </w:rPr>
        <w:t>1</w:t>
      </w:r>
      <w:r>
        <w:t>: QoS flow relocation procedure preserves in-order delivery</w:t>
      </w:r>
      <w:r w:rsidR="001635EF">
        <w:t xml:space="preserve"> within a QoS flow</w:t>
      </w:r>
      <w:r>
        <w:t>.</w:t>
      </w:r>
    </w:p>
    <w:p w14:paraId="127A32B8" w14:textId="6B37BD64" w:rsidR="00810B0C" w:rsidRDefault="00CD4DE6" w:rsidP="00CD4DE6">
      <w:r>
        <w:t>In-order delivery necessitates buffering of packet</w:t>
      </w:r>
      <w:r w:rsidR="003259D3">
        <w:t>s</w:t>
      </w:r>
      <w:r>
        <w:t xml:space="preserve"> directed to new DRB if there is still unsen</w:t>
      </w:r>
      <w:r w:rsidR="00A964F0">
        <w:t>t data through the initial DRB, either at the transmitter, or at the receiver.</w:t>
      </w:r>
    </w:p>
    <w:p w14:paraId="54699B0A" w14:textId="248A7317" w:rsidR="00A964F0" w:rsidRDefault="00A964F0" w:rsidP="00A964F0">
      <w:pPr>
        <w:pStyle w:val="Heading1"/>
      </w:pPr>
      <w:r>
        <w:t>3</w:t>
      </w:r>
      <w:r>
        <w:tab/>
        <w:t>In-order Delivery</w:t>
      </w:r>
    </w:p>
    <w:p w14:paraId="7A27C963" w14:textId="6E6E081A" w:rsidR="00810B0C" w:rsidRDefault="00A964F0" w:rsidP="00A964F0">
      <w:pPr>
        <w:pStyle w:val="Heading2"/>
      </w:pPr>
      <w:r>
        <w:t>3.1</w:t>
      </w:r>
      <w:r>
        <w:tab/>
      </w:r>
      <w:r w:rsidR="00810B0C">
        <w:t>Transmitter side buffering</w:t>
      </w:r>
    </w:p>
    <w:p w14:paraId="2AD7A73C" w14:textId="623A1950" w:rsidR="00CD4DE6" w:rsidRDefault="00CD4DE6" w:rsidP="00CD4DE6">
      <w:r>
        <w:t xml:space="preserve">Figure 1 </w:t>
      </w:r>
      <w:r w:rsidR="005D02F2">
        <w:t xml:space="preserve">below </w:t>
      </w:r>
      <w:r>
        <w:t xml:space="preserve">illustrates QoS flow relocation procedure where the buffering is performed in the transmitter. </w:t>
      </w:r>
    </w:p>
    <w:p w14:paraId="2E376FE8" w14:textId="73B1746D" w:rsidR="00CD4DE6" w:rsidRDefault="00CD4DE6" w:rsidP="00CD4DE6">
      <w:pPr>
        <w:jc w:val="center"/>
      </w:pPr>
      <w:r>
        <w:rPr>
          <w:noProof/>
          <w:lang w:val="en-US" w:eastAsia="ja-JP"/>
        </w:rPr>
        <w:lastRenderedPageBreak/>
        <w:drawing>
          <wp:inline distT="0" distB="0" distL="0" distR="0" wp14:anchorId="0B9E0542" wp14:editId="740EB7E3">
            <wp:extent cx="4429125" cy="29241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29125" cy="2924175"/>
                    </a:xfrm>
                    <a:prstGeom prst="rect">
                      <a:avLst/>
                    </a:prstGeom>
                    <a:noFill/>
                    <a:ln>
                      <a:noFill/>
                    </a:ln>
                  </pic:spPr>
                </pic:pic>
              </a:graphicData>
            </a:graphic>
          </wp:inline>
        </w:drawing>
      </w:r>
    </w:p>
    <w:p w14:paraId="1FCCD938" w14:textId="77777777" w:rsidR="00CD4DE6" w:rsidRDefault="00CD4DE6" w:rsidP="00CD4DE6">
      <w:pPr>
        <w:jc w:val="center"/>
        <w:rPr>
          <w:rFonts w:ascii="Arial" w:hAnsi="Arial" w:cs="Arial"/>
          <w:b/>
        </w:rPr>
      </w:pPr>
      <w:r>
        <w:rPr>
          <w:rFonts w:ascii="Arial" w:hAnsi="Arial" w:cs="Arial"/>
          <w:b/>
        </w:rPr>
        <w:t>Figure 1: Buffering in Transmitter</w:t>
      </w:r>
    </w:p>
    <w:p w14:paraId="10B60D31" w14:textId="77777777" w:rsidR="00CD4DE6" w:rsidRDefault="00CD4DE6" w:rsidP="00CD4DE6">
      <w:pPr>
        <w:pStyle w:val="B1"/>
      </w:pPr>
      <w:r>
        <w:t>-</w:t>
      </w:r>
      <w:r>
        <w:tab/>
        <w:t>Phase 1: Green and blue QoS flows are mapped to default DRB and red QoS flow is mapped to DRB2. green QoS flow is re-mapped to DRB2.</w:t>
      </w:r>
    </w:p>
    <w:p w14:paraId="3324CE18" w14:textId="77777777" w:rsidR="00CD4DE6" w:rsidRDefault="00CD4DE6" w:rsidP="00CD4DE6">
      <w:pPr>
        <w:pStyle w:val="B1"/>
      </w:pPr>
      <w:r>
        <w:t>-</w:t>
      </w:r>
      <w:r>
        <w:tab/>
        <w:t xml:space="preserve">Phase 2: Since green packets still exists in the transmission buffer of the default DRB the new packets of the green QoS flows are buffered in a temporal QoS flow specific buffer. The temporal buffer may be implemented in a PDAP layer or it can be part of the NR-PDCP. </w:t>
      </w:r>
    </w:p>
    <w:p w14:paraId="26033886" w14:textId="77777777" w:rsidR="00CD4DE6" w:rsidRDefault="00CD4DE6" w:rsidP="00CD4DE6">
      <w:pPr>
        <w:pStyle w:val="B1"/>
      </w:pPr>
      <w:r>
        <w:t>-</w:t>
      </w:r>
      <w:r>
        <w:tab/>
        <w:t>Phase 3: When the last green packet and all other packets with lower SN are sent through the default DRB, it can be assumed that the receiver has forwarded green packets to upper layer thus the gate of the temporal tunnel can be opened and new green packets released to DRB2.</w:t>
      </w:r>
    </w:p>
    <w:p w14:paraId="5AC57CAB" w14:textId="647875B2" w:rsidR="005D02F2" w:rsidRDefault="00A964F0" w:rsidP="001502D0">
      <w:r>
        <w:t>Such buffering</w:t>
      </w:r>
      <w:r w:rsidR="00CD4DE6">
        <w:t xml:space="preserve"> is transparent to </w:t>
      </w:r>
      <w:r>
        <w:t xml:space="preserve">the </w:t>
      </w:r>
      <w:r w:rsidR="00CD4DE6">
        <w:t>receiver</w:t>
      </w:r>
      <w:r>
        <w:t>,</w:t>
      </w:r>
      <w:r w:rsidR="00CD4DE6">
        <w:t xml:space="preserve"> buffering and </w:t>
      </w:r>
      <w:r w:rsidR="00B852F8">
        <w:t>related management functions</w:t>
      </w:r>
      <w:r w:rsidR="00CD4DE6">
        <w:t xml:space="preserve"> </w:t>
      </w:r>
      <w:r w:rsidR="00B47D1D">
        <w:t xml:space="preserve">are </w:t>
      </w:r>
      <w:r w:rsidR="00CD4DE6">
        <w:t xml:space="preserve">only </w:t>
      </w:r>
      <w:r w:rsidR="00B47D1D">
        <w:t>located at the transmitter</w:t>
      </w:r>
      <w:r w:rsidR="00CD4DE6">
        <w:t xml:space="preserve">. </w:t>
      </w:r>
      <w:r w:rsidR="005D02F2">
        <w:t>One d</w:t>
      </w:r>
      <w:r w:rsidR="001502D0">
        <w:t xml:space="preserve">own side </w:t>
      </w:r>
      <w:r w:rsidR="00B852F8">
        <w:t>is that</w:t>
      </w:r>
      <w:r w:rsidR="001502D0">
        <w:t xml:space="preserve"> </w:t>
      </w:r>
      <w:r w:rsidR="005D02F2">
        <w:t>cross</w:t>
      </w:r>
      <w:r w:rsidR="004907D3">
        <w:t xml:space="preserve"> </w:t>
      </w:r>
      <w:r w:rsidR="00943FF6">
        <w:t xml:space="preserve">layer </w:t>
      </w:r>
      <w:r w:rsidR="005D02F2">
        <w:t>interaction is required for gate control:</w:t>
      </w:r>
    </w:p>
    <w:p w14:paraId="6589B200" w14:textId="77777777" w:rsidR="005D02F2" w:rsidRDefault="005D02F2" w:rsidP="005D02F2">
      <w:pPr>
        <w:pStyle w:val="B1"/>
      </w:pPr>
      <w:r>
        <w:t>-</w:t>
      </w:r>
      <w:r>
        <w:tab/>
        <w:t>between an RLC AM entity and SDAP for RLC UM;</w:t>
      </w:r>
    </w:p>
    <w:p w14:paraId="47AD6EBB" w14:textId="5C346CAD" w:rsidR="001502D0" w:rsidRDefault="005D02F2" w:rsidP="005D02F2">
      <w:pPr>
        <w:pStyle w:val="B1"/>
      </w:pPr>
      <w:r>
        <w:t>-</w:t>
      </w:r>
      <w:r>
        <w:tab/>
        <w:t>between an HARQ process and SDAP for RLC AM.</w:t>
      </w:r>
      <w:r w:rsidR="004907D3">
        <w:t xml:space="preserve"> </w:t>
      </w:r>
    </w:p>
    <w:p w14:paraId="5C586F29" w14:textId="5A065176" w:rsidR="001502D0" w:rsidRDefault="00A964F0" w:rsidP="00A964F0">
      <w:pPr>
        <w:pStyle w:val="Heading2"/>
      </w:pPr>
      <w:r>
        <w:t>3.2</w:t>
      </w:r>
      <w:r>
        <w:tab/>
      </w:r>
      <w:r w:rsidR="00810B0C">
        <w:t>Receiver side buffering</w:t>
      </w:r>
    </w:p>
    <w:p w14:paraId="64FF5300" w14:textId="5F2C6E08" w:rsidR="00CD4DE6" w:rsidRDefault="00315387" w:rsidP="00CD4DE6">
      <w:r>
        <w:t>Figure 2</w:t>
      </w:r>
      <w:r w:rsidR="005D02F2">
        <w:t xml:space="preserve"> </w:t>
      </w:r>
      <w:r>
        <w:t>illustrates the option where</w:t>
      </w:r>
      <w:r w:rsidR="00CD4DE6">
        <w:t xml:space="preserve"> buffering is performed in the receiver</w:t>
      </w:r>
      <w:r w:rsidR="00810B0C">
        <w:t xml:space="preserve"> and gating</w:t>
      </w:r>
      <w:r w:rsidR="005D02F2">
        <w:t xml:space="preserve"> relies on </w:t>
      </w:r>
      <w:r>
        <w:t>End M</w:t>
      </w:r>
      <w:r w:rsidR="00810B0C">
        <w:t>arkers</w:t>
      </w:r>
      <w:r>
        <w:t xml:space="preserve"> (EMs)</w:t>
      </w:r>
      <w:r w:rsidR="005D02F2">
        <w:t>.</w:t>
      </w:r>
    </w:p>
    <w:p w14:paraId="32200B7B" w14:textId="441B5D6E" w:rsidR="00CD4DE6" w:rsidRDefault="00CD4DE6" w:rsidP="00CD4DE6">
      <w:pPr>
        <w:jc w:val="center"/>
      </w:pPr>
      <w:r>
        <w:rPr>
          <w:noProof/>
          <w:lang w:val="en-US" w:eastAsia="ja-JP"/>
        </w:rPr>
        <w:drawing>
          <wp:inline distT="0" distB="0" distL="0" distR="0" wp14:anchorId="483C71E5" wp14:editId="5B96D2A1">
            <wp:extent cx="4410075" cy="2476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10075" cy="2476500"/>
                    </a:xfrm>
                    <a:prstGeom prst="rect">
                      <a:avLst/>
                    </a:prstGeom>
                    <a:noFill/>
                    <a:ln>
                      <a:noFill/>
                    </a:ln>
                  </pic:spPr>
                </pic:pic>
              </a:graphicData>
            </a:graphic>
          </wp:inline>
        </w:drawing>
      </w:r>
    </w:p>
    <w:p w14:paraId="1265376B" w14:textId="77777777" w:rsidR="00CD4DE6" w:rsidRDefault="00CD4DE6" w:rsidP="00CD4DE6">
      <w:pPr>
        <w:tabs>
          <w:tab w:val="left" w:pos="5445"/>
        </w:tabs>
        <w:jc w:val="center"/>
        <w:rPr>
          <w:rFonts w:ascii="Arial" w:hAnsi="Arial" w:cs="Arial"/>
          <w:b/>
        </w:rPr>
      </w:pPr>
      <w:r>
        <w:rPr>
          <w:rFonts w:ascii="Arial" w:hAnsi="Arial" w:cs="Arial"/>
          <w:b/>
        </w:rPr>
        <w:lastRenderedPageBreak/>
        <w:t>Figure 2: Buffering in Receiver</w:t>
      </w:r>
    </w:p>
    <w:p w14:paraId="500BAD28" w14:textId="77777777" w:rsidR="00CD4DE6" w:rsidRDefault="00CD4DE6" w:rsidP="00CD4DE6">
      <w:pPr>
        <w:pStyle w:val="B1"/>
      </w:pPr>
      <w:r>
        <w:t>-</w:t>
      </w:r>
      <w:r>
        <w:tab/>
        <w:t>Phase 1: Green and blue QoS flows are mapped to default DRB and red QoS flow is mapped to DRB2. green QoS flow is re-mapped to DRB2.</w:t>
      </w:r>
    </w:p>
    <w:p w14:paraId="6AFEB497" w14:textId="1E6EE7B3" w:rsidR="00CD4DE6" w:rsidRDefault="00CD4DE6" w:rsidP="00CD4DE6">
      <w:pPr>
        <w:pStyle w:val="B1"/>
      </w:pPr>
      <w:r>
        <w:t>-</w:t>
      </w:r>
      <w:r>
        <w:tab/>
        <w:t xml:space="preserve">Phase 2: The transmitter starts to forward green packets to DRB 2 right away when DRB2 is configured and sends </w:t>
      </w:r>
      <w:r w:rsidR="00315387">
        <w:t xml:space="preserve">EM </w:t>
      </w:r>
      <w:r>
        <w:t>for a green QoS flow through initial DRB (Default DRB).  Receiver buffers the UL packets of the green QoS flow in a temporal QoS flow specific buffer since green packets may still be under transmission through initial DRB. The temporal buffer may be implemented in a PDAP layer or it can be part of the NR-PDCP.</w:t>
      </w:r>
    </w:p>
    <w:p w14:paraId="4862F59F" w14:textId="77777777" w:rsidR="00CD4DE6" w:rsidRDefault="00CD4DE6" w:rsidP="00CD4DE6">
      <w:pPr>
        <w:pStyle w:val="B1"/>
      </w:pPr>
      <w:r>
        <w:t>-</w:t>
      </w:r>
      <w:r>
        <w:tab/>
        <w:t>Phase 3: The receiver receives EM of a green QoS flow through default DRB and opens the gate of the temporal buffer and release green packets to upper layers.</w:t>
      </w:r>
    </w:p>
    <w:p w14:paraId="09DF1780" w14:textId="7831A8E2" w:rsidR="00405D3E" w:rsidRDefault="001502D0" w:rsidP="00CD4DE6">
      <w:pPr>
        <w:tabs>
          <w:tab w:val="left" w:pos="5445"/>
        </w:tabs>
      </w:pPr>
      <w:r>
        <w:t xml:space="preserve">Buffering at the receiver works similarly for both AM and UM traffic, </w:t>
      </w:r>
      <w:r w:rsidR="00692578">
        <w:t xml:space="preserve">and cross layer interworking is not needed, </w:t>
      </w:r>
      <w:r>
        <w:t>but with the UM DRBs there is always a risk that EM</w:t>
      </w:r>
      <w:r w:rsidR="00692578">
        <w:t>s</w:t>
      </w:r>
      <w:r w:rsidR="00336CA0">
        <w:t xml:space="preserve"> </w:t>
      </w:r>
      <w:r w:rsidR="00692578">
        <w:t>are</w:t>
      </w:r>
      <w:r w:rsidR="00336CA0">
        <w:t xml:space="preserve"> </w:t>
      </w:r>
      <w:r>
        <w:t xml:space="preserve">lost. </w:t>
      </w:r>
      <w:r w:rsidR="00810B0C">
        <w:t>As</w:t>
      </w:r>
      <w:r w:rsidR="00D64FD3">
        <w:t xml:space="preserve"> </w:t>
      </w:r>
      <w:r w:rsidR="00001D5F">
        <w:t xml:space="preserve">proposed in </w:t>
      </w:r>
      <w:r w:rsidR="00D64FD3">
        <w:t>[4]</w:t>
      </w:r>
      <w:r w:rsidR="00001D5F">
        <w:t>,</w:t>
      </w:r>
      <w:r w:rsidR="006913E5">
        <w:t xml:space="preserve"> </w:t>
      </w:r>
      <w:r w:rsidR="004907D3">
        <w:t xml:space="preserve">instead of </w:t>
      </w:r>
      <w:r w:rsidR="00315387">
        <w:t>EMs</w:t>
      </w:r>
      <w:r w:rsidR="005C1FE8">
        <w:t>,</w:t>
      </w:r>
      <w:r w:rsidR="004907D3">
        <w:t xml:space="preserve"> </w:t>
      </w:r>
      <w:r w:rsidR="006913E5">
        <w:t xml:space="preserve">receiver side buffering </w:t>
      </w:r>
      <w:r w:rsidR="00810B0C">
        <w:t>can be</w:t>
      </w:r>
      <w:r w:rsidR="006913E5">
        <w:t xml:space="preserve"> controlled with </w:t>
      </w:r>
      <w:r w:rsidR="00810B0C">
        <w:t>timer</w:t>
      </w:r>
      <w:r w:rsidR="004907D3">
        <w:t>s</w:t>
      </w:r>
      <w:r w:rsidR="006913E5">
        <w:t xml:space="preserve">. </w:t>
      </w:r>
      <w:r w:rsidR="00405D3E">
        <w:t xml:space="preserve">The timer is started upon a relocation of the QoS flow. </w:t>
      </w:r>
      <w:r w:rsidR="006913E5">
        <w:t>Receiving SDAP entity</w:t>
      </w:r>
      <w:r w:rsidR="00405D3E">
        <w:t xml:space="preserve"> buffers the data of the relocated QoS flow </w:t>
      </w:r>
      <w:r w:rsidR="00001D5F">
        <w:t xml:space="preserve">received </w:t>
      </w:r>
      <w:r w:rsidR="00405D3E">
        <w:t xml:space="preserve">through </w:t>
      </w:r>
      <w:r w:rsidR="00001D5F">
        <w:t>target</w:t>
      </w:r>
      <w:r w:rsidR="00405D3E">
        <w:t xml:space="preserve"> DRB until the timer expires.</w:t>
      </w:r>
      <w:r w:rsidR="006913E5">
        <w:t xml:space="preserve"> </w:t>
      </w:r>
      <w:r w:rsidR="00D64FD3">
        <w:t xml:space="preserve">The problem with timer </w:t>
      </w:r>
      <w:r w:rsidR="00405D3E">
        <w:t xml:space="preserve">controlled </w:t>
      </w:r>
      <w:r w:rsidR="00315387">
        <w:t>gating</w:t>
      </w:r>
      <w:r w:rsidR="00001D5F">
        <w:t xml:space="preserve"> </w:t>
      </w:r>
      <w:r w:rsidR="00315387">
        <w:t>lies in setting a correct value for the timers: t</w:t>
      </w:r>
      <w:r w:rsidR="00405D3E">
        <w:t>oo short timers lead to</w:t>
      </w:r>
      <w:r w:rsidR="00E0642C">
        <w:t xml:space="preserve"> packet losses</w:t>
      </w:r>
      <w:r w:rsidR="003259D3">
        <w:t>,</w:t>
      </w:r>
      <w:r w:rsidR="00E0642C">
        <w:t xml:space="preserve"> </w:t>
      </w:r>
      <w:r w:rsidR="00315387">
        <w:t>where</w:t>
      </w:r>
      <w:r w:rsidR="00405D3E">
        <w:t>as too long timers cause unnecessary delays</w:t>
      </w:r>
      <w:r w:rsidR="00315387">
        <w:t xml:space="preserve"> and buffering</w:t>
      </w:r>
      <w:r w:rsidR="00405D3E">
        <w:t xml:space="preserve">. </w:t>
      </w:r>
    </w:p>
    <w:p w14:paraId="511DA463" w14:textId="6DE72AD3" w:rsidR="00315387" w:rsidRDefault="00315387" w:rsidP="00315387">
      <w:pPr>
        <w:pStyle w:val="Heading2"/>
      </w:pPr>
      <w:r>
        <w:t>3.3</w:t>
      </w:r>
      <w:r>
        <w:tab/>
        <w:t>Suggested Mechanisms</w:t>
      </w:r>
    </w:p>
    <w:p w14:paraId="4043E85C" w14:textId="761DA699" w:rsidR="002506D6" w:rsidRDefault="002506D6" w:rsidP="00CD4DE6">
      <w:pPr>
        <w:tabs>
          <w:tab w:val="left" w:pos="5445"/>
        </w:tabs>
      </w:pPr>
      <w:r>
        <w:t xml:space="preserve">The optimal solution for in-order preservation in QoS flow remapping, having accuracy of the </w:t>
      </w:r>
      <w:r w:rsidR="00315387">
        <w:t>EM</w:t>
      </w:r>
      <w:r>
        <w:t xml:space="preserve"> based buffer control and robustness of the timer based buffer control, can be achieved by </w:t>
      </w:r>
      <w:r w:rsidR="00023C5E">
        <w:t xml:space="preserve">a combination of </w:t>
      </w:r>
      <w:r w:rsidR="00315387">
        <w:t xml:space="preserve">the </w:t>
      </w:r>
      <w:r w:rsidR="00023C5E">
        <w:t>two methods</w:t>
      </w:r>
      <w:r>
        <w:t>. The combined solution would work as follows</w:t>
      </w:r>
      <w:r w:rsidR="00023C5E">
        <w:t>:</w:t>
      </w:r>
      <w:r>
        <w:t xml:space="preserve"> </w:t>
      </w:r>
    </w:p>
    <w:p w14:paraId="41181655" w14:textId="142848A5" w:rsidR="00481003" w:rsidRPr="00A964F0" w:rsidRDefault="00315387" w:rsidP="00315387">
      <w:pPr>
        <w:pStyle w:val="B1"/>
      </w:pPr>
      <w:r>
        <w:t>-</w:t>
      </w:r>
      <w:r>
        <w:tab/>
      </w:r>
      <w:r w:rsidR="00481003" w:rsidRPr="00A964F0">
        <w:t>If</w:t>
      </w:r>
      <w:r w:rsidR="008617C1">
        <w:t xml:space="preserve"> the</w:t>
      </w:r>
      <w:r w:rsidR="00481003" w:rsidRPr="00A964F0">
        <w:t xml:space="preserve"> EM is received, release all packets</w:t>
      </w:r>
      <w:r w:rsidR="00336CA0">
        <w:t xml:space="preserve"> of the relocated QoS flow</w:t>
      </w:r>
      <w:r w:rsidR="00481003" w:rsidRPr="00A964F0">
        <w:t xml:space="preserve"> from the new bearer to upper layers and stop the timer;</w:t>
      </w:r>
    </w:p>
    <w:p w14:paraId="56F1CE4F" w14:textId="77AF577B" w:rsidR="00023C5E" w:rsidRDefault="00315387" w:rsidP="00315387">
      <w:pPr>
        <w:pStyle w:val="B1"/>
      </w:pPr>
      <w:r>
        <w:t>-</w:t>
      </w:r>
      <w:r>
        <w:tab/>
      </w:r>
      <w:r w:rsidR="00692578">
        <w:t>I</w:t>
      </w:r>
      <w:r w:rsidR="00481003" w:rsidRPr="00A964F0">
        <w:t xml:space="preserve">f timer expires, release all packets </w:t>
      </w:r>
      <w:r w:rsidR="00336CA0">
        <w:t xml:space="preserve">of the relocated QoS flow </w:t>
      </w:r>
      <w:r w:rsidR="00481003" w:rsidRPr="00A964F0">
        <w:t>from the new bearer to upper layers and discard any packets</w:t>
      </w:r>
      <w:r w:rsidR="00023C5E">
        <w:t xml:space="preserve"> of the relocated QoS flow</w:t>
      </w:r>
      <w:r w:rsidR="00481003" w:rsidRPr="00A964F0">
        <w:t xml:space="preserve"> from the old bearer.</w:t>
      </w:r>
    </w:p>
    <w:p w14:paraId="2A463368" w14:textId="48A58F79" w:rsidR="002506D6" w:rsidRDefault="0017042E" w:rsidP="00A964F0">
      <w:pPr>
        <w:spacing w:after="0"/>
        <w:jc w:val="both"/>
      </w:pPr>
      <w:r>
        <w:t>Since the timer in</w:t>
      </w:r>
      <w:r w:rsidR="00023C5E">
        <w:t xml:space="preserve"> the combined solution can be understood as a backup for lost </w:t>
      </w:r>
      <w:r w:rsidR="00315387">
        <w:t>EMs</w:t>
      </w:r>
      <w:r w:rsidR="00023C5E">
        <w:t xml:space="preserve">, the determination of the timer values </w:t>
      </w:r>
      <w:r w:rsidR="00E25D47">
        <w:t>is</w:t>
      </w:r>
      <w:r w:rsidR="00023C5E">
        <w:t xml:space="preserve"> not so critical.  </w:t>
      </w:r>
    </w:p>
    <w:p w14:paraId="692F1B60" w14:textId="77777777" w:rsidR="00023C5E" w:rsidRDefault="00023C5E" w:rsidP="00A964F0">
      <w:pPr>
        <w:spacing w:after="0"/>
        <w:jc w:val="both"/>
      </w:pPr>
    </w:p>
    <w:p w14:paraId="3884F67D" w14:textId="5E373428" w:rsidR="00CD4C7B" w:rsidRDefault="003259D3" w:rsidP="00A964F0">
      <w:pPr>
        <w:tabs>
          <w:tab w:val="left" w:pos="5445"/>
        </w:tabs>
      </w:pPr>
      <w:r w:rsidRPr="00A964F0">
        <w:rPr>
          <w:b/>
        </w:rPr>
        <w:t xml:space="preserve">Proposal </w:t>
      </w:r>
      <w:r w:rsidR="002717F6">
        <w:rPr>
          <w:b/>
        </w:rPr>
        <w:t>2</w:t>
      </w:r>
      <w:r>
        <w:t xml:space="preserve">: </w:t>
      </w:r>
      <w:r w:rsidR="00925CC9">
        <w:t xml:space="preserve">when a QoS flow is relocated </w:t>
      </w:r>
      <w:r w:rsidR="004557A2">
        <w:t xml:space="preserve">from one DRB to another, </w:t>
      </w:r>
      <w:r w:rsidR="00925CC9">
        <w:t xml:space="preserve">a timer is started </w:t>
      </w:r>
      <w:r w:rsidR="004557A2">
        <w:t xml:space="preserve">in the receiver </w:t>
      </w:r>
      <w:r w:rsidR="00925CC9">
        <w:t xml:space="preserve">and </w:t>
      </w:r>
      <w:r w:rsidR="008617C1">
        <w:t xml:space="preserve">an EM is sent </w:t>
      </w:r>
      <w:r w:rsidR="004557A2">
        <w:t xml:space="preserve">on the original DRB by the transmitter </w:t>
      </w:r>
      <w:r w:rsidR="008617C1">
        <w:t>after the last packet</w:t>
      </w:r>
      <w:r w:rsidR="004557A2">
        <w:t xml:space="preserve"> of that QoS flow</w:t>
      </w:r>
      <w:r w:rsidR="004D4BDA">
        <w:t>.</w:t>
      </w:r>
      <w:r w:rsidR="008617C1">
        <w:t xml:space="preserve"> On the new DRB, </w:t>
      </w:r>
      <w:r w:rsidR="00956286">
        <w:t xml:space="preserve">all </w:t>
      </w:r>
      <w:r w:rsidR="004557A2">
        <w:t xml:space="preserve">new </w:t>
      </w:r>
      <w:r w:rsidR="00956286">
        <w:t xml:space="preserve">packets </w:t>
      </w:r>
      <w:r w:rsidR="004557A2">
        <w:t xml:space="preserve">are buffered in the receiver </w:t>
      </w:r>
      <w:r w:rsidR="00956286">
        <w:t xml:space="preserve">until </w:t>
      </w:r>
      <w:r w:rsidR="004557A2">
        <w:t>an</w:t>
      </w:r>
      <w:r w:rsidR="00956286">
        <w:t xml:space="preserve"> EM is</w:t>
      </w:r>
      <w:r w:rsidR="004557A2">
        <w:t xml:space="preserve"> received or the timer expires</w:t>
      </w:r>
      <w:r w:rsidR="00956286">
        <w:t>:</w:t>
      </w:r>
    </w:p>
    <w:p w14:paraId="5D0D6A3A" w14:textId="2FA174E7" w:rsidR="00956286" w:rsidRPr="00A964F0" w:rsidRDefault="00956286" w:rsidP="00956286">
      <w:pPr>
        <w:pStyle w:val="B1"/>
      </w:pPr>
      <w:r>
        <w:t>-</w:t>
      </w:r>
      <w:r>
        <w:tab/>
      </w:r>
      <w:r w:rsidRPr="00A964F0">
        <w:t>If</w:t>
      </w:r>
      <w:r>
        <w:t xml:space="preserve"> the</w:t>
      </w:r>
      <w:r w:rsidRPr="00A964F0">
        <w:t xml:space="preserve"> EM is received, all </w:t>
      </w:r>
      <w:r>
        <w:t xml:space="preserve">buffered </w:t>
      </w:r>
      <w:r w:rsidRPr="00A964F0">
        <w:t>packets</w:t>
      </w:r>
      <w:r>
        <w:t xml:space="preserve"> </w:t>
      </w:r>
      <w:r w:rsidR="0024702C">
        <w:t xml:space="preserve">are released to upper layers and </w:t>
      </w:r>
      <w:r w:rsidRPr="00A964F0">
        <w:t>the timer</w:t>
      </w:r>
      <w:r w:rsidR="0024702C">
        <w:t xml:space="preserve"> is stopped</w:t>
      </w:r>
      <w:r w:rsidRPr="00A964F0">
        <w:t>;</w:t>
      </w:r>
    </w:p>
    <w:p w14:paraId="48686D21" w14:textId="1C5C6B69" w:rsidR="00956286" w:rsidRPr="006E13D1" w:rsidRDefault="00956286" w:rsidP="00956286">
      <w:pPr>
        <w:pStyle w:val="B1"/>
      </w:pPr>
      <w:r>
        <w:t>-</w:t>
      </w:r>
      <w:r>
        <w:tab/>
        <w:t>I</w:t>
      </w:r>
      <w:r w:rsidRPr="00A964F0">
        <w:t xml:space="preserve">f </w:t>
      </w:r>
      <w:r w:rsidR="0024702C">
        <w:t xml:space="preserve">the </w:t>
      </w:r>
      <w:r w:rsidRPr="00A964F0">
        <w:t xml:space="preserve">timer expires, all </w:t>
      </w:r>
      <w:r>
        <w:t xml:space="preserve">buffered </w:t>
      </w:r>
      <w:r w:rsidRPr="00A964F0">
        <w:t xml:space="preserve">packets </w:t>
      </w:r>
      <w:r w:rsidR="0024702C">
        <w:t xml:space="preserve">are released </w:t>
      </w:r>
      <w:r w:rsidRPr="00A964F0">
        <w:t xml:space="preserve">and any </w:t>
      </w:r>
      <w:r w:rsidR="0024702C">
        <w:t xml:space="preserve">(late) </w:t>
      </w:r>
      <w:r w:rsidRPr="00A964F0">
        <w:t>packets</w:t>
      </w:r>
      <w:r>
        <w:t xml:space="preserve"> of the relocated QoS flow</w:t>
      </w:r>
      <w:r w:rsidRPr="00A964F0">
        <w:t xml:space="preserve"> from the old bearer</w:t>
      </w:r>
      <w:r w:rsidR="0024702C">
        <w:t xml:space="preserve"> are discarded</w:t>
      </w:r>
      <w:r w:rsidRPr="00A964F0">
        <w:t>.</w:t>
      </w:r>
    </w:p>
    <w:p w14:paraId="5FF0E443" w14:textId="28F4BAAB" w:rsidR="00CD4C7B" w:rsidRPr="006E13D1" w:rsidRDefault="00CD4DE6" w:rsidP="00CD4C7B">
      <w:pPr>
        <w:pStyle w:val="Heading1"/>
      </w:pPr>
      <w:r>
        <w:t>3</w:t>
      </w:r>
      <w:r>
        <w:tab/>
        <w:t>Conclusion</w:t>
      </w:r>
    </w:p>
    <w:p w14:paraId="2F6BE4FD" w14:textId="77777777" w:rsidR="00CD4DE6" w:rsidRDefault="00CD4DE6" w:rsidP="00CD4DE6">
      <w:r>
        <w:t>This contribution has discussed QoS flow relocation and suggests the following:</w:t>
      </w:r>
    </w:p>
    <w:p w14:paraId="7FC26A07" w14:textId="69CFBD0A" w:rsidR="00CD4DE6" w:rsidRDefault="00CD4DE6" w:rsidP="00CD4DE6">
      <w:pPr>
        <w:rPr>
          <w:b/>
        </w:rPr>
      </w:pPr>
      <w:r>
        <w:rPr>
          <w:b/>
        </w:rPr>
        <w:t xml:space="preserve">Proposal </w:t>
      </w:r>
      <w:r w:rsidR="00A02AA8">
        <w:rPr>
          <w:b/>
        </w:rPr>
        <w:t>1</w:t>
      </w:r>
      <w:r>
        <w:t>: QoS flow relocation procedure preserves in-order delivery.</w:t>
      </w:r>
      <w:r>
        <w:rPr>
          <w:b/>
        </w:rPr>
        <w:t xml:space="preserve"> </w:t>
      </w:r>
    </w:p>
    <w:p w14:paraId="47560CEE" w14:textId="77777777" w:rsidR="0024702C" w:rsidRDefault="0024702C" w:rsidP="0024702C">
      <w:pPr>
        <w:tabs>
          <w:tab w:val="left" w:pos="5445"/>
        </w:tabs>
      </w:pPr>
      <w:r w:rsidRPr="00A964F0">
        <w:rPr>
          <w:b/>
        </w:rPr>
        <w:t xml:space="preserve">Proposal </w:t>
      </w:r>
      <w:r>
        <w:rPr>
          <w:b/>
        </w:rPr>
        <w:t>2</w:t>
      </w:r>
      <w:r>
        <w:t>: when a QoS flow is relocated from one DRB to another, a timer is started in the receiver and an EM is sent on the original DRB by the transmitter after the last packet of that QoS flow. On the new DRB, all new packets are buffered in the receiver until an EM is received or the timer expires:</w:t>
      </w:r>
    </w:p>
    <w:p w14:paraId="4B3ADC07" w14:textId="77777777" w:rsidR="0024702C" w:rsidRPr="00A964F0" w:rsidRDefault="0024702C" w:rsidP="0024702C">
      <w:pPr>
        <w:pStyle w:val="B1"/>
      </w:pPr>
      <w:r>
        <w:t>-</w:t>
      </w:r>
      <w:r>
        <w:tab/>
      </w:r>
      <w:r w:rsidRPr="00A964F0">
        <w:t>If</w:t>
      </w:r>
      <w:r>
        <w:t xml:space="preserve"> the</w:t>
      </w:r>
      <w:r w:rsidRPr="00A964F0">
        <w:t xml:space="preserve"> EM is received, all </w:t>
      </w:r>
      <w:r>
        <w:t xml:space="preserve">buffered </w:t>
      </w:r>
      <w:r w:rsidRPr="00A964F0">
        <w:t>packets</w:t>
      </w:r>
      <w:r>
        <w:t xml:space="preserve"> are released to upper layers and </w:t>
      </w:r>
      <w:r w:rsidRPr="00A964F0">
        <w:t>the timer</w:t>
      </w:r>
      <w:r>
        <w:t xml:space="preserve"> is stopped</w:t>
      </w:r>
      <w:r w:rsidRPr="00A964F0">
        <w:t>;</w:t>
      </w:r>
    </w:p>
    <w:p w14:paraId="2C17E305" w14:textId="77777777" w:rsidR="0024702C" w:rsidRPr="006E13D1" w:rsidRDefault="0024702C" w:rsidP="0024702C">
      <w:pPr>
        <w:pStyle w:val="B1"/>
      </w:pPr>
      <w:r>
        <w:t>-</w:t>
      </w:r>
      <w:r>
        <w:tab/>
        <w:t>I</w:t>
      </w:r>
      <w:r w:rsidRPr="00A964F0">
        <w:t xml:space="preserve">f </w:t>
      </w:r>
      <w:r>
        <w:t xml:space="preserve">the </w:t>
      </w:r>
      <w:r w:rsidRPr="00A964F0">
        <w:t xml:space="preserve">timer expires, all </w:t>
      </w:r>
      <w:r>
        <w:t xml:space="preserve">buffered </w:t>
      </w:r>
      <w:r w:rsidRPr="00A964F0">
        <w:t xml:space="preserve">packets </w:t>
      </w:r>
      <w:r>
        <w:t xml:space="preserve">are released </w:t>
      </w:r>
      <w:r w:rsidRPr="00A964F0">
        <w:t xml:space="preserve">and any </w:t>
      </w:r>
      <w:r>
        <w:t xml:space="preserve">(late) </w:t>
      </w:r>
      <w:r w:rsidRPr="00A964F0">
        <w:t>packets</w:t>
      </w:r>
      <w:r>
        <w:t xml:space="preserve"> of the relocated QoS flow</w:t>
      </w:r>
      <w:r w:rsidRPr="00A964F0">
        <w:t xml:space="preserve"> from the old bearer</w:t>
      </w:r>
      <w:r>
        <w:t xml:space="preserve"> are discarded</w:t>
      </w:r>
      <w:r w:rsidRPr="00A964F0">
        <w:t>.</w:t>
      </w:r>
    </w:p>
    <w:p w14:paraId="73B305FE" w14:textId="4C0CF0EF" w:rsidR="00A02AA8" w:rsidRPr="00A02AA8" w:rsidRDefault="00CD4C7B" w:rsidP="00A02AA8">
      <w:pPr>
        <w:pStyle w:val="Heading1"/>
      </w:pPr>
      <w:r w:rsidRPr="006E13D1">
        <w:lastRenderedPageBreak/>
        <w:t>References</w:t>
      </w:r>
    </w:p>
    <w:p w14:paraId="066BB453" w14:textId="66BA4D83" w:rsidR="00A02AA8" w:rsidRDefault="00A02AA8" w:rsidP="00CD4DE6">
      <w:pPr>
        <w:numPr>
          <w:ilvl w:val="0"/>
          <w:numId w:val="5"/>
        </w:numPr>
        <w:overflowPunct w:val="0"/>
        <w:autoSpaceDE w:val="0"/>
        <w:autoSpaceDN w:val="0"/>
        <w:adjustRightInd w:val="0"/>
        <w:textAlignment w:val="baseline"/>
      </w:pPr>
      <w:bookmarkStart w:id="1" w:name="_Ref75086397"/>
      <w:r>
        <w:t>Draft Report of 3GPP TSG RAN WG2 meeting #99</w:t>
      </w:r>
    </w:p>
    <w:p w14:paraId="18488209" w14:textId="2783CD67" w:rsidR="00CD4DE6" w:rsidRDefault="00E068CD" w:rsidP="00CD4DE6">
      <w:pPr>
        <w:numPr>
          <w:ilvl w:val="0"/>
          <w:numId w:val="5"/>
        </w:numPr>
        <w:overflowPunct w:val="0"/>
        <w:autoSpaceDE w:val="0"/>
        <w:autoSpaceDN w:val="0"/>
        <w:adjustRightInd w:val="0"/>
        <w:textAlignment w:val="baseline"/>
      </w:pPr>
      <w:r>
        <w:t>3GPP TS 38.300</w:t>
      </w:r>
      <w:r w:rsidR="00CD4DE6">
        <w:t xml:space="preserve">; </w:t>
      </w:r>
      <w:r w:rsidR="00CD4DE6">
        <w:rPr>
          <w:i/>
        </w:rPr>
        <w:t>NR and NG-RAN Overall Description</w:t>
      </w:r>
    </w:p>
    <w:p w14:paraId="66EC7FCB" w14:textId="68EB5A3D" w:rsidR="002506D6" w:rsidRDefault="00CD4DE6" w:rsidP="00F35D66">
      <w:pPr>
        <w:pStyle w:val="ListParagraph"/>
        <w:numPr>
          <w:ilvl w:val="0"/>
          <w:numId w:val="5"/>
        </w:numPr>
        <w:overflowPunct w:val="0"/>
        <w:autoSpaceDE w:val="0"/>
        <w:autoSpaceDN w:val="0"/>
        <w:adjustRightInd w:val="0"/>
        <w:textAlignment w:val="baseline"/>
      </w:pPr>
      <w:r>
        <w:t>R2-1700255</w:t>
      </w:r>
      <w:r w:rsidR="00E068CD">
        <w:t>;</w:t>
      </w:r>
      <w:r>
        <w:t xml:space="preserve"> </w:t>
      </w:r>
      <w:r>
        <w:rPr>
          <w:i/>
        </w:rPr>
        <w:t>Discussion on QoS Flow ID</w:t>
      </w:r>
      <w:r>
        <w:t>, ITRI</w:t>
      </w:r>
      <w:bookmarkEnd w:id="1"/>
    </w:p>
    <w:p w14:paraId="27F1D803" w14:textId="77777777" w:rsidR="00F35D66" w:rsidRDefault="00F35D66" w:rsidP="00A964F0">
      <w:pPr>
        <w:pStyle w:val="ListParagraph"/>
        <w:overflowPunct w:val="0"/>
        <w:autoSpaceDE w:val="0"/>
        <w:autoSpaceDN w:val="0"/>
        <w:adjustRightInd w:val="0"/>
        <w:ind w:left="357"/>
        <w:textAlignment w:val="baseline"/>
      </w:pPr>
    </w:p>
    <w:p w14:paraId="60135E6E" w14:textId="58C717DD" w:rsidR="00F35D66" w:rsidRDefault="00F35D66" w:rsidP="00F35D66">
      <w:pPr>
        <w:pStyle w:val="ListParagraph"/>
        <w:numPr>
          <w:ilvl w:val="0"/>
          <w:numId w:val="5"/>
        </w:numPr>
        <w:overflowPunct w:val="0"/>
        <w:autoSpaceDE w:val="0"/>
        <w:autoSpaceDN w:val="0"/>
        <w:adjustRightInd w:val="0"/>
        <w:textAlignment w:val="baseline"/>
      </w:pPr>
      <w:bookmarkStart w:id="2" w:name="OLE_LINK284"/>
      <w:r w:rsidRPr="004673C3">
        <w:t>R2-1709060</w:t>
      </w:r>
      <w:bookmarkEnd w:id="2"/>
      <w:r>
        <w:t>,</w:t>
      </w:r>
      <w:r w:rsidRPr="00A007AE">
        <w:t xml:space="preserve"> </w:t>
      </w:r>
      <w:r w:rsidRPr="00D306C6">
        <w:rPr>
          <w:i/>
        </w:rPr>
        <w:t>QoS flow to DRB remapping</w:t>
      </w:r>
      <w:r>
        <w:t>, LG Electronics Inc.</w:t>
      </w:r>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B4DBED" w14:textId="77777777" w:rsidR="00285D4D" w:rsidRDefault="00285D4D">
      <w:r>
        <w:separator/>
      </w:r>
    </w:p>
  </w:endnote>
  <w:endnote w:type="continuationSeparator" w:id="0">
    <w:p w14:paraId="152BBCCA" w14:textId="77777777" w:rsidR="00285D4D" w:rsidRDefault="00285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roman"/>
    <w:pitch w:val="fixed"/>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panose1 w:val="02020609040205080304"/>
    <w:charset w:val="80"/>
    <w:family w:val="roman"/>
    <w:pitch w:val="fixed"/>
    <w:sig w:usb0="E00002FF" w:usb1="6AC7FDFB" w:usb2="08000012" w:usb3="00000000" w:csb0="0002009F" w:csb1="00000000"/>
  </w:font>
  <w:font w:name="Segoe UI">
    <w:altName w:val="Calibri"/>
    <w:charset w:val="00"/>
    <w:family w:val="swiss"/>
    <w:pitch w:val="variable"/>
    <w:sig w:usb0="E4002EFF" w:usb1="C000E47F" w:usb2="00000009" w:usb3="00000000" w:csb0="000001FF" w:csb1="00000000"/>
  </w:font>
  <w:font w:name="SimSun">
    <w:panose1 w:val="02010600030101010101"/>
    <w:charset w:val="86"/>
    <w:family w:val="auto"/>
    <w:pitch w:val="variable"/>
    <w:sig w:usb0="00000003" w:usb1="288F0000" w:usb2="00000016" w:usb3="00000000" w:csb0="00040001" w:csb1="00000000"/>
  </w:font>
  <w:font w:name="ＭＳ ゴシック">
    <w:charset w:val="80"/>
    <w:family w:val="swiss"/>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ＭＳ 明朝">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D8621A" w14:textId="77777777" w:rsidR="00285D4D" w:rsidRDefault="00285D4D">
      <w:r>
        <w:separator/>
      </w:r>
    </w:p>
  </w:footnote>
  <w:footnote w:type="continuationSeparator" w:id="0">
    <w:p w14:paraId="388CC54A" w14:textId="77777777" w:rsidR="00285D4D" w:rsidRDefault="00285D4D">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57801F72"/>
    <w:multiLevelType w:val="hybridMultilevel"/>
    <w:tmpl w:val="BC30103C"/>
    <w:lvl w:ilvl="0" w:tplc="07EC6712">
      <w:numFmt w:val="bullet"/>
      <w:lvlText w:val="-"/>
      <w:lvlJc w:val="left"/>
      <w:pPr>
        <w:ind w:left="720" w:hanging="360"/>
      </w:pPr>
      <w:rPr>
        <w:rFonts w:ascii="Cambria" w:eastAsia="Yu Mincho" w:hAnsi="Cambria"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5B5C315A"/>
    <w:multiLevelType w:val="hybridMultilevel"/>
    <w:tmpl w:val="EE6C594C"/>
    <w:lvl w:ilvl="0" w:tplc="8D5A467C">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num>
  <w:num w:numId="8">
    <w:abstractNumId w:val="5"/>
  </w:num>
  <w:num w:numId="9">
    <w:abstractNumId w:val="2"/>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D5F"/>
    <w:rsid w:val="00023C5E"/>
    <w:rsid w:val="00033397"/>
    <w:rsid w:val="00040095"/>
    <w:rsid w:val="00080512"/>
    <w:rsid w:val="00090468"/>
    <w:rsid w:val="000B7BCF"/>
    <w:rsid w:val="000C522B"/>
    <w:rsid w:val="000D58AB"/>
    <w:rsid w:val="00112F1A"/>
    <w:rsid w:val="00133024"/>
    <w:rsid w:val="0014336D"/>
    <w:rsid w:val="00145075"/>
    <w:rsid w:val="001502D0"/>
    <w:rsid w:val="001635EF"/>
    <w:rsid w:val="0017042E"/>
    <w:rsid w:val="001741A0"/>
    <w:rsid w:val="00175FA0"/>
    <w:rsid w:val="00194CD0"/>
    <w:rsid w:val="001B49C9"/>
    <w:rsid w:val="001C4F79"/>
    <w:rsid w:val="001F168B"/>
    <w:rsid w:val="001F7831"/>
    <w:rsid w:val="00204045"/>
    <w:rsid w:val="0020712B"/>
    <w:rsid w:val="0022606D"/>
    <w:rsid w:val="00243803"/>
    <w:rsid w:val="0024702C"/>
    <w:rsid w:val="002506D6"/>
    <w:rsid w:val="002717F6"/>
    <w:rsid w:val="002747EC"/>
    <w:rsid w:val="00282EAA"/>
    <w:rsid w:val="002855BF"/>
    <w:rsid w:val="00285D4D"/>
    <w:rsid w:val="002D0AD4"/>
    <w:rsid w:val="002F0D22"/>
    <w:rsid w:val="00304044"/>
    <w:rsid w:val="00315387"/>
    <w:rsid w:val="003172DC"/>
    <w:rsid w:val="003259D3"/>
    <w:rsid w:val="00325AE3"/>
    <w:rsid w:val="00326069"/>
    <w:rsid w:val="00336CA0"/>
    <w:rsid w:val="003375FD"/>
    <w:rsid w:val="0035462D"/>
    <w:rsid w:val="00383C77"/>
    <w:rsid w:val="003B40AD"/>
    <w:rsid w:val="003C4E37"/>
    <w:rsid w:val="003E16BE"/>
    <w:rsid w:val="004006E8"/>
    <w:rsid w:val="00401855"/>
    <w:rsid w:val="00405D3E"/>
    <w:rsid w:val="00440A6C"/>
    <w:rsid w:val="004557A2"/>
    <w:rsid w:val="00477455"/>
    <w:rsid w:val="00481003"/>
    <w:rsid w:val="004907D3"/>
    <w:rsid w:val="004C44D2"/>
    <w:rsid w:val="004D3578"/>
    <w:rsid w:val="004D380D"/>
    <w:rsid w:val="004D4BDA"/>
    <w:rsid w:val="004E213A"/>
    <w:rsid w:val="00503171"/>
    <w:rsid w:val="00506C28"/>
    <w:rsid w:val="00534DA0"/>
    <w:rsid w:val="00543E6C"/>
    <w:rsid w:val="00565087"/>
    <w:rsid w:val="0056573F"/>
    <w:rsid w:val="005C1FE8"/>
    <w:rsid w:val="005D02F2"/>
    <w:rsid w:val="005D14D0"/>
    <w:rsid w:val="00611566"/>
    <w:rsid w:val="00646D99"/>
    <w:rsid w:val="00656910"/>
    <w:rsid w:val="006913E5"/>
    <w:rsid w:val="00692578"/>
    <w:rsid w:val="006B3B32"/>
    <w:rsid w:val="006C66D8"/>
    <w:rsid w:val="006D1E24"/>
    <w:rsid w:val="006E1417"/>
    <w:rsid w:val="006E65E3"/>
    <w:rsid w:val="006F6A2C"/>
    <w:rsid w:val="006F70B4"/>
    <w:rsid w:val="00703A65"/>
    <w:rsid w:val="00710201"/>
    <w:rsid w:val="007114AE"/>
    <w:rsid w:val="007342B5"/>
    <w:rsid w:val="00734A5B"/>
    <w:rsid w:val="00744E76"/>
    <w:rsid w:val="00757D40"/>
    <w:rsid w:val="00781F0F"/>
    <w:rsid w:val="0078727C"/>
    <w:rsid w:val="0079049D"/>
    <w:rsid w:val="007B18D8"/>
    <w:rsid w:val="007C095F"/>
    <w:rsid w:val="008028A4"/>
    <w:rsid w:val="00810B0C"/>
    <w:rsid w:val="00813245"/>
    <w:rsid w:val="008617C1"/>
    <w:rsid w:val="008768CA"/>
    <w:rsid w:val="00877EF9"/>
    <w:rsid w:val="00880559"/>
    <w:rsid w:val="008B5306"/>
    <w:rsid w:val="0090271F"/>
    <w:rsid w:val="00902DB9"/>
    <w:rsid w:val="0090466A"/>
    <w:rsid w:val="009100FD"/>
    <w:rsid w:val="00925CC9"/>
    <w:rsid w:val="00936071"/>
    <w:rsid w:val="00940212"/>
    <w:rsid w:val="00942EC2"/>
    <w:rsid w:val="00943FF6"/>
    <w:rsid w:val="00956286"/>
    <w:rsid w:val="00961B32"/>
    <w:rsid w:val="00970DB3"/>
    <w:rsid w:val="00974BB0"/>
    <w:rsid w:val="009A0AF3"/>
    <w:rsid w:val="009B07CD"/>
    <w:rsid w:val="009C19E9"/>
    <w:rsid w:val="009C612C"/>
    <w:rsid w:val="009D74A6"/>
    <w:rsid w:val="00A02AA8"/>
    <w:rsid w:val="00A10F02"/>
    <w:rsid w:val="00A204CA"/>
    <w:rsid w:val="00A53724"/>
    <w:rsid w:val="00A82346"/>
    <w:rsid w:val="00A964F0"/>
    <w:rsid w:val="00A9671C"/>
    <w:rsid w:val="00AA1553"/>
    <w:rsid w:val="00B15449"/>
    <w:rsid w:val="00B47D1D"/>
    <w:rsid w:val="00B47FD1"/>
    <w:rsid w:val="00B50144"/>
    <w:rsid w:val="00B516BB"/>
    <w:rsid w:val="00B82991"/>
    <w:rsid w:val="00B852F8"/>
    <w:rsid w:val="00C05ABE"/>
    <w:rsid w:val="00C06024"/>
    <w:rsid w:val="00C12B51"/>
    <w:rsid w:val="00C24650"/>
    <w:rsid w:val="00C33079"/>
    <w:rsid w:val="00C83A13"/>
    <w:rsid w:val="00C9068C"/>
    <w:rsid w:val="00C92967"/>
    <w:rsid w:val="00CA3D0C"/>
    <w:rsid w:val="00CA654B"/>
    <w:rsid w:val="00CD4C7B"/>
    <w:rsid w:val="00CD4DE6"/>
    <w:rsid w:val="00D64FD3"/>
    <w:rsid w:val="00D675F1"/>
    <w:rsid w:val="00D738D6"/>
    <w:rsid w:val="00D80795"/>
    <w:rsid w:val="00D854BE"/>
    <w:rsid w:val="00D87E00"/>
    <w:rsid w:val="00D9134D"/>
    <w:rsid w:val="00D96D11"/>
    <w:rsid w:val="00DA7A03"/>
    <w:rsid w:val="00DB1818"/>
    <w:rsid w:val="00DC309B"/>
    <w:rsid w:val="00DC4DA2"/>
    <w:rsid w:val="00DE1221"/>
    <w:rsid w:val="00E0642C"/>
    <w:rsid w:val="00E068CD"/>
    <w:rsid w:val="00E165DF"/>
    <w:rsid w:val="00E25D47"/>
    <w:rsid w:val="00E62835"/>
    <w:rsid w:val="00E77645"/>
    <w:rsid w:val="00E83697"/>
    <w:rsid w:val="00EB20DC"/>
    <w:rsid w:val="00EC4A25"/>
    <w:rsid w:val="00EE640A"/>
    <w:rsid w:val="00F025A2"/>
    <w:rsid w:val="00F07388"/>
    <w:rsid w:val="00F2026E"/>
    <w:rsid w:val="00F2210A"/>
    <w:rsid w:val="00F35D66"/>
    <w:rsid w:val="00F37743"/>
    <w:rsid w:val="00F40416"/>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customStyle="1" w:styleId="B1Char">
    <w:name w:val="B1 Char"/>
    <w:link w:val="B1"/>
    <w:locked/>
    <w:rsid w:val="00CD4DE6"/>
    <w:rPr>
      <w:lang w:eastAsia="en-US"/>
    </w:rPr>
  </w:style>
  <w:style w:type="paragraph" w:styleId="ListParagraph">
    <w:name w:val="List Paragraph"/>
    <w:basedOn w:val="Normal"/>
    <w:uiPriority w:val="34"/>
    <w:qFormat/>
    <w:rsid w:val="00CD4DE6"/>
    <w:pPr>
      <w:ind w:left="720"/>
      <w:contextualSpacing/>
    </w:pPr>
  </w:style>
  <w:style w:type="paragraph" w:styleId="BalloonText">
    <w:name w:val="Balloon Text"/>
    <w:basedOn w:val="Normal"/>
    <w:link w:val="BalloonTextChar"/>
    <w:rsid w:val="00DE1221"/>
    <w:pPr>
      <w:spacing w:after="0"/>
    </w:pPr>
    <w:rPr>
      <w:rFonts w:ascii="Segoe UI" w:hAnsi="Segoe UI" w:cs="Segoe UI"/>
      <w:sz w:val="18"/>
      <w:szCs w:val="18"/>
    </w:rPr>
  </w:style>
  <w:style w:type="character" w:customStyle="1" w:styleId="BalloonTextChar">
    <w:name w:val="Balloon Text Char"/>
    <w:basedOn w:val="DefaultParagraphFont"/>
    <w:link w:val="BalloonText"/>
    <w:rsid w:val="00DE1221"/>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9746">
      <w:bodyDiv w:val="1"/>
      <w:marLeft w:val="0"/>
      <w:marRight w:val="0"/>
      <w:marTop w:val="0"/>
      <w:marBottom w:val="0"/>
      <w:divBdr>
        <w:top w:val="none" w:sz="0" w:space="0" w:color="auto"/>
        <w:left w:val="none" w:sz="0" w:space="0" w:color="auto"/>
        <w:bottom w:val="none" w:sz="0" w:space="0" w:color="auto"/>
        <w:right w:val="none" w:sz="0" w:space="0" w:color="auto"/>
      </w:divBdr>
    </w:div>
    <w:div w:id="35475228">
      <w:bodyDiv w:val="1"/>
      <w:marLeft w:val="0"/>
      <w:marRight w:val="0"/>
      <w:marTop w:val="0"/>
      <w:marBottom w:val="0"/>
      <w:divBdr>
        <w:top w:val="none" w:sz="0" w:space="0" w:color="auto"/>
        <w:left w:val="none" w:sz="0" w:space="0" w:color="auto"/>
        <w:bottom w:val="none" w:sz="0" w:space="0" w:color="auto"/>
        <w:right w:val="none" w:sz="0" w:space="0" w:color="auto"/>
      </w:divBdr>
    </w:div>
    <w:div w:id="20737609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69598057">
      <w:bodyDiv w:val="1"/>
      <w:marLeft w:val="0"/>
      <w:marRight w:val="0"/>
      <w:marTop w:val="0"/>
      <w:marBottom w:val="0"/>
      <w:divBdr>
        <w:top w:val="none" w:sz="0" w:space="0" w:color="auto"/>
        <w:left w:val="none" w:sz="0" w:space="0" w:color="auto"/>
        <w:bottom w:val="none" w:sz="0" w:space="0" w:color="auto"/>
        <w:right w:val="none" w:sz="0" w:space="0" w:color="auto"/>
      </w:divBdr>
    </w:div>
    <w:div w:id="1872262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emf"/><Relationship Id="rId8" Type="http://schemas.openxmlformats.org/officeDocument/2006/relationships/image" Target="media/image2.emf"/><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D:\userdata\bsebire\Templates\3GPP TDoc.dot</Template>
  <TotalTime>26</TotalTime>
  <Pages>4</Pages>
  <Words>1052</Words>
  <Characters>6000</Characters>
  <Application>Microsoft Macintosh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7038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Benoist Sébire</cp:lastModifiedBy>
  <cp:revision>12</cp:revision>
  <dcterms:created xsi:type="dcterms:W3CDTF">2017-09-28T07:57:00Z</dcterms:created>
  <dcterms:modified xsi:type="dcterms:W3CDTF">2017-11-16T04:47:00Z</dcterms:modified>
</cp:coreProperties>
</file>